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7D" w:rsidRDefault="00F23D95" w:rsidP="009625E4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 wp14:anchorId="057C119A" wp14:editId="03BBF480">
            <wp:extent cx="2847975" cy="6953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0"/>
          <w:szCs w:val="30"/>
        </w:rPr>
        <w:drawing>
          <wp:inline distT="0" distB="0" distL="0" distR="0" wp14:anchorId="290477EB" wp14:editId="2B793595">
            <wp:extent cx="2057400" cy="4572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452" w:rsidRPr="009110AA" w:rsidRDefault="00706198" w:rsidP="00F23D95">
      <w:pPr>
        <w:jc w:val="center"/>
        <w:rPr>
          <w:rFonts w:asciiTheme="minorEastAsia" w:hAnsiTheme="minorEastAsia"/>
          <w:sz w:val="30"/>
          <w:szCs w:val="30"/>
        </w:rPr>
      </w:pPr>
      <w:r w:rsidRPr="00706198">
        <w:rPr>
          <w:rFonts w:asciiTheme="minorEastAsia" w:hAnsiTheme="minorEastAsia" w:hint="eastAsia"/>
          <w:sz w:val="30"/>
          <w:szCs w:val="30"/>
        </w:rPr>
        <w:t>PU4650/2 单组份湿固化层压胶黏剂</w:t>
      </w:r>
    </w:p>
    <w:p w:rsidR="008A7055" w:rsidRDefault="008A7055" w:rsidP="00A83C45">
      <w:pPr>
        <w:rPr>
          <w:rFonts w:asciiTheme="minorEastAsia" w:hAnsiTheme="minorEastAsia"/>
        </w:rPr>
      </w:pPr>
    </w:p>
    <w:p w:rsidR="007A23BF" w:rsidRPr="008C2522" w:rsidRDefault="00C25104" w:rsidP="00A83C45">
      <w:pPr>
        <w:rPr>
          <w:rFonts w:asciiTheme="minorEastAsia" w:hAnsiTheme="minorEastAsia"/>
          <w:b/>
        </w:rPr>
      </w:pPr>
      <w:r w:rsidRPr="008C2522">
        <w:rPr>
          <w:rFonts w:asciiTheme="minorEastAsia" w:hAnsiTheme="minorEastAsia" w:hint="eastAsia"/>
          <w:b/>
        </w:rPr>
        <w:t>产品描述</w:t>
      </w:r>
    </w:p>
    <w:p w:rsidR="00C25104" w:rsidRDefault="00970434" w:rsidP="00A83C45">
      <w:pPr>
        <w:rPr>
          <w:rFonts w:asciiTheme="minorEastAsia" w:hAnsiTheme="minorEastAsia"/>
        </w:rPr>
      </w:pPr>
      <w:r w:rsidRPr="00970434">
        <w:rPr>
          <w:rFonts w:asciiTheme="minorEastAsia" w:hAnsiTheme="minorEastAsia"/>
        </w:rPr>
        <w:t>PU4650/2</w:t>
      </w:r>
      <w:r>
        <w:rPr>
          <w:rFonts w:asciiTheme="minorEastAsia" w:hAnsiTheme="minorEastAsia"/>
        </w:rPr>
        <w:t>是</w:t>
      </w:r>
      <w:r>
        <w:rPr>
          <w:rFonts w:asciiTheme="minorEastAsia" w:hAnsiTheme="minorEastAsia" w:hint="eastAsia"/>
        </w:rPr>
        <w:t>单组份湿固化聚氨酯胶黏剂，主要用于层压</w:t>
      </w:r>
      <w:r w:rsidRPr="00970434">
        <w:rPr>
          <w:rFonts w:asciiTheme="minorEastAsia" w:hAnsiTheme="minorEastAsia" w:hint="eastAsia"/>
        </w:rPr>
        <w:t>纺织品的粘接，如厨房用耐磨垫等。</w:t>
      </w:r>
    </w:p>
    <w:p w:rsidR="00970434" w:rsidRPr="008C2522" w:rsidRDefault="007C7F89" w:rsidP="00A83C45">
      <w:pPr>
        <w:rPr>
          <w:rFonts w:asciiTheme="minorEastAsia" w:hAnsiTheme="minorEastAsia"/>
          <w:b/>
        </w:rPr>
      </w:pPr>
      <w:r w:rsidRPr="008C2522">
        <w:rPr>
          <w:rFonts w:asciiTheme="minorEastAsia" w:hAnsiTheme="minorEastAsia" w:hint="eastAsia"/>
          <w:b/>
        </w:rPr>
        <w:t>产品特性</w:t>
      </w:r>
    </w:p>
    <w:p w:rsidR="00DC3FDB" w:rsidRDefault="007C7F89" w:rsidP="001774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1）</w:t>
      </w:r>
      <w:r w:rsidRPr="007C7F89">
        <w:rPr>
          <w:rFonts w:asciiTheme="minorEastAsia" w:hAnsiTheme="minorEastAsia" w:hint="eastAsia"/>
        </w:rPr>
        <w:t>经济性。易于扩散、高固体含量及单面涂抹确保快速的低成本的粘结。</w:t>
      </w:r>
    </w:p>
    <w:p w:rsidR="007C7F89" w:rsidRDefault="00913B46" w:rsidP="0017746A">
      <w:pPr>
        <w:rPr>
          <w:rFonts w:asciiTheme="minorEastAsia" w:hAnsiTheme="minorEastAsia"/>
        </w:rPr>
      </w:pPr>
      <w:r w:rsidRPr="00913B46">
        <w:rPr>
          <w:rFonts w:asciiTheme="minorEastAsia" w:hAnsiTheme="minorEastAsia" w:hint="eastAsia"/>
        </w:rPr>
        <w:t>2）强力、良好的弹性和韧性。固化后的胶黏剂韧性好，耐热、耐寒、耐湿、耐溶剂。</w:t>
      </w:r>
    </w:p>
    <w:p w:rsidR="00906383" w:rsidRDefault="004A78BF" w:rsidP="0017746A">
      <w:pPr>
        <w:rPr>
          <w:rFonts w:asciiTheme="minorEastAsia" w:hAnsiTheme="minorEastAsia"/>
        </w:rPr>
      </w:pPr>
      <w:r w:rsidRPr="004A78BF">
        <w:rPr>
          <w:rFonts w:asciiTheme="minorEastAsia" w:hAnsiTheme="minorEastAsia" w:hint="eastAsia"/>
        </w:rPr>
        <w:t>3）耐高低温。粘结强度不因长期高温或低温而变化，适用温度范围从摄氏零下40度到140度。</w:t>
      </w:r>
    </w:p>
    <w:p w:rsidR="008A7055" w:rsidRPr="009C03DA" w:rsidRDefault="008A7055" w:rsidP="008A7055">
      <w:pPr>
        <w:rPr>
          <w:rFonts w:asciiTheme="minorEastAsia" w:hAnsiTheme="minorEastAsia"/>
          <w:b/>
        </w:rPr>
      </w:pPr>
      <w:r w:rsidRPr="009C03DA">
        <w:rPr>
          <w:rFonts w:asciiTheme="minorEastAsia" w:hAnsiTheme="minorEastAsia" w:hint="eastAsia"/>
          <w:b/>
        </w:rPr>
        <w:t>典型技术参数</w:t>
      </w:r>
    </w:p>
    <w:tbl>
      <w:tblPr>
        <w:tblStyle w:val="a6"/>
        <w:tblW w:w="0" w:type="auto"/>
        <w:tblInd w:w="810" w:type="dxa"/>
        <w:tblLook w:val="04A0" w:firstRow="1" w:lastRow="0" w:firstColumn="1" w:lastColumn="0" w:noHBand="0" w:noVBand="1"/>
      </w:tblPr>
      <w:tblGrid>
        <w:gridCol w:w="2840"/>
        <w:gridCol w:w="3688"/>
      </w:tblGrid>
      <w:tr w:rsidR="008A7055" w:rsidTr="00A126C3">
        <w:tc>
          <w:tcPr>
            <w:tcW w:w="2840" w:type="dxa"/>
          </w:tcPr>
          <w:p w:rsidR="008A7055" w:rsidRDefault="008A7055" w:rsidP="00A126C3">
            <w:pPr>
              <w:jc w:val="center"/>
            </w:pPr>
            <w:r>
              <w:t>技术特性</w:t>
            </w:r>
          </w:p>
        </w:tc>
        <w:tc>
          <w:tcPr>
            <w:tcW w:w="3688" w:type="dxa"/>
          </w:tcPr>
          <w:p w:rsidR="008A7055" w:rsidRDefault="008A7055" w:rsidP="00A126C3">
            <w:pPr>
              <w:jc w:val="center"/>
            </w:pPr>
            <w:r>
              <w:t>典型值</w:t>
            </w:r>
          </w:p>
        </w:tc>
      </w:tr>
      <w:tr w:rsidR="008A7055" w:rsidTr="00A126C3">
        <w:tc>
          <w:tcPr>
            <w:tcW w:w="2840" w:type="dxa"/>
          </w:tcPr>
          <w:p w:rsidR="008A7055" w:rsidRDefault="008A7055" w:rsidP="00A126C3">
            <w:r>
              <w:t>颜色</w:t>
            </w:r>
          </w:p>
        </w:tc>
        <w:tc>
          <w:tcPr>
            <w:tcW w:w="3688" w:type="dxa"/>
          </w:tcPr>
          <w:p w:rsidR="008A7055" w:rsidRDefault="00207324" w:rsidP="00A126C3">
            <w:r w:rsidRPr="00207324">
              <w:rPr>
                <w:rFonts w:hint="eastAsia"/>
              </w:rPr>
              <w:t>浅棕色</w:t>
            </w:r>
            <w:r w:rsidR="008A7055">
              <w:rPr>
                <w:rFonts w:hint="eastAsia"/>
              </w:rPr>
              <w:t>（也可获得其他颜色）。</w:t>
            </w:r>
          </w:p>
        </w:tc>
      </w:tr>
      <w:tr w:rsidR="008A7055" w:rsidTr="00A126C3">
        <w:tc>
          <w:tcPr>
            <w:tcW w:w="2840" w:type="dxa"/>
          </w:tcPr>
          <w:p w:rsidR="008A7055" w:rsidRDefault="008A7055" w:rsidP="00A126C3">
            <w:r>
              <w:t>施工方法</w:t>
            </w:r>
          </w:p>
        </w:tc>
        <w:tc>
          <w:tcPr>
            <w:tcW w:w="3688" w:type="dxa"/>
          </w:tcPr>
          <w:p w:rsidR="008A7055" w:rsidRDefault="005B11F6" w:rsidP="00A126C3">
            <w:r w:rsidRPr="005B11F6">
              <w:rPr>
                <w:rFonts w:hint="eastAsia"/>
              </w:rPr>
              <w:t>喷涂或辊涂</w:t>
            </w:r>
            <w:r>
              <w:rPr>
                <w:rFonts w:hint="eastAsia"/>
              </w:rPr>
              <w:t>。</w:t>
            </w:r>
          </w:p>
        </w:tc>
      </w:tr>
      <w:tr w:rsidR="008A7055" w:rsidTr="00A126C3">
        <w:tc>
          <w:tcPr>
            <w:tcW w:w="2840" w:type="dxa"/>
          </w:tcPr>
          <w:p w:rsidR="008A7055" w:rsidRDefault="008A7055" w:rsidP="00A126C3">
            <w:r>
              <w:t>固体含量</w:t>
            </w:r>
          </w:p>
        </w:tc>
        <w:tc>
          <w:tcPr>
            <w:tcW w:w="3688" w:type="dxa"/>
          </w:tcPr>
          <w:p w:rsidR="008A7055" w:rsidRDefault="008A7055" w:rsidP="00A126C3">
            <w:r w:rsidRPr="00F3742A">
              <w:t>100%</w:t>
            </w:r>
            <w:r>
              <w:rPr>
                <w:rFonts w:hint="eastAsia"/>
              </w:rPr>
              <w:t>。</w:t>
            </w:r>
          </w:p>
        </w:tc>
      </w:tr>
      <w:tr w:rsidR="008A7055" w:rsidTr="00A126C3">
        <w:tc>
          <w:tcPr>
            <w:tcW w:w="2840" w:type="dxa"/>
          </w:tcPr>
          <w:p w:rsidR="008A7055" w:rsidRDefault="008A7055" w:rsidP="00A126C3">
            <w:r>
              <w:t>水雾应用</w:t>
            </w:r>
          </w:p>
        </w:tc>
        <w:tc>
          <w:tcPr>
            <w:tcW w:w="3688" w:type="dxa"/>
          </w:tcPr>
          <w:p w:rsidR="008A7055" w:rsidRPr="00F3742A" w:rsidRDefault="008A7055" w:rsidP="00A126C3">
            <w:r w:rsidRPr="003E6EF9">
              <w:rPr>
                <w:rFonts w:hint="eastAsia"/>
              </w:rPr>
              <w:t>水雾量应为粘结剂量的</w:t>
            </w:r>
            <w:r w:rsidRPr="003E6EF9">
              <w:rPr>
                <w:rFonts w:hint="eastAsia"/>
              </w:rPr>
              <w:t>10%</w:t>
            </w:r>
            <w:r w:rsidRPr="003E6EF9">
              <w:rPr>
                <w:rFonts w:hint="eastAsia"/>
              </w:rPr>
              <w:t>。</w:t>
            </w:r>
          </w:p>
        </w:tc>
      </w:tr>
      <w:tr w:rsidR="008A7055" w:rsidTr="00A126C3">
        <w:tc>
          <w:tcPr>
            <w:tcW w:w="2840" w:type="dxa"/>
          </w:tcPr>
          <w:p w:rsidR="008A7055" w:rsidRDefault="008A7055" w:rsidP="00A126C3">
            <w:r>
              <w:t>摄氏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度的粘度</w:t>
            </w:r>
          </w:p>
        </w:tc>
        <w:tc>
          <w:tcPr>
            <w:tcW w:w="3688" w:type="dxa"/>
          </w:tcPr>
          <w:p w:rsidR="008A7055" w:rsidRDefault="008A7055" w:rsidP="00A126C3">
            <w:r w:rsidRPr="00D26DC3">
              <w:t>3,400 ± 500mPa.s.</w:t>
            </w:r>
          </w:p>
        </w:tc>
      </w:tr>
      <w:tr w:rsidR="008A7055" w:rsidTr="00A126C3">
        <w:tc>
          <w:tcPr>
            <w:tcW w:w="2840" w:type="dxa"/>
          </w:tcPr>
          <w:p w:rsidR="008A7055" w:rsidRDefault="008A7055" w:rsidP="00A126C3">
            <w:r>
              <w:t>开口接合时间</w:t>
            </w:r>
          </w:p>
        </w:tc>
        <w:tc>
          <w:tcPr>
            <w:tcW w:w="3688" w:type="dxa"/>
          </w:tcPr>
          <w:p w:rsidR="008A7055" w:rsidRDefault="008A7055" w:rsidP="00A126C3">
            <w:r w:rsidRPr="003D4BEC">
              <w:rPr>
                <w:rFonts w:hint="eastAsia"/>
              </w:rPr>
              <w:t>摄氏</w:t>
            </w:r>
            <w:r w:rsidRPr="003D4BEC">
              <w:rPr>
                <w:rFonts w:hint="eastAsia"/>
              </w:rPr>
              <w:t>19</w:t>
            </w:r>
            <w:r w:rsidRPr="003D4BEC">
              <w:rPr>
                <w:rFonts w:hint="eastAsia"/>
              </w:rPr>
              <w:t>度水雾条件下</w:t>
            </w:r>
            <w:r w:rsidR="006C008E">
              <w:rPr>
                <w:rFonts w:hint="eastAsia"/>
              </w:rPr>
              <w:t>2-3</w:t>
            </w:r>
            <w:r w:rsidRPr="003D4BEC">
              <w:rPr>
                <w:rFonts w:hint="eastAsia"/>
              </w:rPr>
              <w:t>分钟。</w:t>
            </w:r>
          </w:p>
        </w:tc>
      </w:tr>
      <w:tr w:rsidR="008A7055" w:rsidTr="00A126C3">
        <w:tc>
          <w:tcPr>
            <w:tcW w:w="2840" w:type="dxa"/>
          </w:tcPr>
          <w:p w:rsidR="008A7055" w:rsidRDefault="008A7055" w:rsidP="00A126C3">
            <w:r>
              <w:t>压合时间</w:t>
            </w:r>
          </w:p>
        </w:tc>
        <w:tc>
          <w:tcPr>
            <w:tcW w:w="3688" w:type="dxa"/>
          </w:tcPr>
          <w:p w:rsidR="008A7055" w:rsidRDefault="008A7055" w:rsidP="00A126C3">
            <w:r w:rsidRPr="00445978">
              <w:rPr>
                <w:rFonts w:hint="eastAsia"/>
              </w:rPr>
              <w:t>摄氏</w:t>
            </w:r>
            <w:r w:rsidRPr="00445978">
              <w:rPr>
                <w:rFonts w:hint="eastAsia"/>
              </w:rPr>
              <w:t>19</w:t>
            </w:r>
            <w:r w:rsidRPr="00445978">
              <w:rPr>
                <w:rFonts w:hint="eastAsia"/>
              </w:rPr>
              <w:t>度水雾条件下</w:t>
            </w:r>
            <w:r w:rsidR="00AC3E1B">
              <w:rPr>
                <w:rFonts w:hint="eastAsia"/>
              </w:rPr>
              <w:t>5</w:t>
            </w:r>
            <w:r w:rsidRPr="00445978">
              <w:rPr>
                <w:rFonts w:hint="eastAsia"/>
              </w:rPr>
              <w:t>分钟。</w:t>
            </w:r>
          </w:p>
        </w:tc>
      </w:tr>
      <w:tr w:rsidR="008A7055" w:rsidTr="00A126C3">
        <w:tc>
          <w:tcPr>
            <w:tcW w:w="2840" w:type="dxa"/>
          </w:tcPr>
          <w:p w:rsidR="008A7055" w:rsidRDefault="008A7055" w:rsidP="00A126C3">
            <w:r>
              <w:t>涂覆量</w:t>
            </w:r>
          </w:p>
        </w:tc>
        <w:tc>
          <w:tcPr>
            <w:tcW w:w="3688" w:type="dxa"/>
          </w:tcPr>
          <w:p w:rsidR="008A7055" w:rsidRDefault="008A7055" w:rsidP="00A126C3">
            <w:r w:rsidRPr="006004C3">
              <w:rPr>
                <w:rFonts w:hint="eastAsia"/>
              </w:rPr>
              <w:t>100-250</w:t>
            </w:r>
            <w:r w:rsidRPr="006004C3">
              <w:rPr>
                <w:rFonts w:hint="eastAsia"/>
              </w:rPr>
              <w:t>克</w:t>
            </w:r>
            <w:r w:rsidRPr="006004C3">
              <w:rPr>
                <w:rFonts w:hint="eastAsia"/>
              </w:rPr>
              <w:t>/</w:t>
            </w:r>
            <w:r w:rsidRPr="006004C3">
              <w:rPr>
                <w:rFonts w:hint="eastAsia"/>
              </w:rPr>
              <w:t>平米。</w:t>
            </w:r>
          </w:p>
        </w:tc>
      </w:tr>
      <w:tr w:rsidR="008A7055" w:rsidTr="00A126C3">
        <w:tc>
          <w:tcPr>
            <w:tcW w:w="2840" w:type="dxa"/>
          </w:tcPr>
          <w:p w:rsidR="008A7055" w:rsidRDefault="008A7055" w:rsidP="00A126C3">
            <w:r>
              <w:t>密度</w:t>
            </w:r>
          </w:p>
        </w:tc>
        <w:tc>
          <w:tcPr>
            <w:tcW w:w="3688" w:type="dxa"/>
          </w:tcPr>
          <w:p w:rsidR="008A7055" w:rsidRDefault="008A7055" w:rsidP="00A126C3">
            <w:r w:rsidRPr="00916844">
              <w:t xml:space="preserve">1.13 </w:t>
            </w:r>
            <w:proofErr w:type="spellStart"/>
            <w:r w:rsidRPr="00916844">
              <w:t>gm</w:t>
            </w:r>
            <w:proofErr w:type="spellEnd"/>
            <w:r w:rsidRPr="00916844">
              <w:t>/cc</w:t>
            </w:r>
            <w:r>
              <w:rPr>
                <w:rFonts w:hint="eastAsia"/>
              </w:rPr>
              <w:t>。</w:t>
            </w:r>
          </w:p>
        </w:tc>
      </w:tr>
    </w:tbl>
    <w:p w:rsidR="00E10595" w:rsidRPr="009C03DA" w:rsidRDefault="00E10595" w:rsidP="00E10595">
      <w:pPr>
        <w:rPr>
          <w:rFonts w:asciiTheme="minorEastAsia" w:hAnsiTheme="minorEastAsia"/>
          <w:b/>
        </w:rPr>
      </w:pPr>
      <w:r w:rsidRPr="009C03DA">
        <w:rPr>
          <w:rFonts w:asciiTheme="minorEastAsia" w:hAnsiTheme="minorEastAsia" w:hint="eastAsia"/>
          <w:b/>
        </w:rPr>
        <w:t>开口接合时间及压合时间与温度变化关系表</w:t>
      </w:r>
    </w:p>
    <w:tbl>
      <w:tblPr>
        <w:tblStyle w:val="a6"/>
        <w:tblW w:w="8556" w:type="dxa"/>
        <w:tblLayout w:type="fixed"/>
        <w:tblLook w:val="04A0" w:firstRow="1" w:lastRow="0" w:firstColumn="1" w:lastColumn="0" w:noHBand="0" w:noVBand="1"/>
      </w:tblPr>
      <w:tblGrid>
        <w:gridCol w:w="1364"/>
        <w:gridCol w:w="729"/>
        <w:gridCol w:w="709"/>
        <w:gridCol w:w="793"/>
        <w:gridCol w:w="708"/>
        <w:gridCol w:w="709"/>
        <w:gridCol w:w="709"/>
        <w:gridCol w:w="709"/>
        <w:gridCol w:w="708"/>
        <w:gridCol w:w="709"/>
        <w:gridCol w:w="709"/>
      </w:tblGrid>
      <w:tr w:rsidR="00E10595" w:rsidTr="00A126C3">
        <w:tc>
          <w:tcPr>
            <w:tcW w:w="1364" w:type="dxa"/>
          </w:tcPr>
          <w:p w:rsidR="00E10595" w:rsidRDefault="00E10595" w:rsidP="00A126C3">
            <w:pPr>
              <w:jc w:val="center"/>
            </w:pPr>
            <w:r>
              <w:t>温度</w:t>
            </w:r>
          </w:p>
        </w:tc>
        <w:tc>
          <w:tcPr>
            <w:tcW w:w="729" w:type="dxa"/>
          </w:tcPr>
          <w:p w:rsidR="00E10595" w:rsidRDefault="00E10595" w:rsidP="00A126C3">
            <w:r w:rsidRPr="00550074">
              <w:t>13°C</w:t>
            </w:r>
          </w:p>
        </w:tc>
        <w:tc>
          <w:tcPr>
            <w:tcW w:w="709" w:type="dxa"/>
          </w:tcPr>
          <w:p w:rsidR="00E10595" w:rsidRDefault="00E10595" w:rsidP="00A126C3">
            <w:r>
              <w:t>1</w:t>
            </w:r>
            <w:r>
              <w:rPr>
                <w:rFonts w:hint="eastAsia"/>
              </w:rPr>
              <w:t>5</w:t>
            </w:r>
            <w:r w:rsidRPr="00550074">
              <w:t>°C</w:t>
            </w:r>
          </w:p>
        </w:tc>
        <w:tc>
          <w:tcPr>
            <w:tcW w:w="793" w:type="dxa"/>
          </w:tcPr>
          <w:p w:rsidR="00E10595" w:rsidRDefault="00E10595" w:rsidP="00A126C3">
            <w:r>
              <w:t>1</w:t>
            </w:r>
            <w:r>
              <w:rPr>
                <w:rFonts w:hint="eastAsia"/>
              </w:rPr>
              <w:t>7</w:t>
            </w:r>
            <w:r w:rsidRPr="00550074">
              <w:t>°C</w:t>
            </w:r>
          </w:p>
        </w:tc>
        <w:tc>
          <w:tcPr>
            <w:tcW w:w="708" w:type="dxa"/>
          </w:tcPr>
          <w:p w:rsidR="00E10595" w:rsidRDefault="00E10595" w:rsidP="00A126C3">
            <w:r>
              <w:t>1</w:t>
            </w:r>
            <w:r>
              <w:rPr>
                <w:rFonts w:hint="eastAsia"/>
              </w:rPr>
              <w:t>9</w:t>
            </w:r>
            <w:r w:rsidRPr="00550074">
              <w:t>°C</w:t>
            </w:r>
          </w:p>
        </w:tc>
        <w:tc>
          <w:tcPr>
            <w:tcW w:w="709" w:type="dxa"/>
          </w:tcPr>
          <w:p w:rsidR="00E10595" w:rsidRDefault="00E10595" w:rsidP="00A126C3">
            <w:r>
              <w:rPr>
                <w:rFonts w:hint="eastAsia"/>
              </w:rPr>
              <w:t>21</w:t>
            </w:r>
            <w:r w:rsidRPr="00550074">
              <w:t>°C</w:t>
            </w:r>
          </w:p>
        </w:tc>
        <w:tc>
          <w:tcPr>
            <w:tcW w:w="709" w:type="dxa"/>
          </w:tcPr>
          <w:p w:rsidR="00E10595" w:rsidRDefault="00E10595" w:rsidP="00A126C3">
            <w:r>
              <w:rPr>
                <w:rFonts w:hint="eastAsia"/>
              </w:rPr>
              <w:t>2</w:t>
            </w:r>
            <w:r w:rsidRPr="00550074">
              <w:t>3°C</w:t>
            </w:r>
          </w:p>
        </w:tc>
        <w:tc>
          <w:tcPr>
            <w:tcW w:w="709" w:type="dxa"/>
          </w:tcPr>
          <w:p w:rsidR="00E10595" w:rsidRDefault="00E10595" w:rsidP="00A126C3">
            <w:r>
              <w:rPr>
                <w:rFonts w:hint="eastAsia"/>
              </w:rPr>
              <w:t>25</w:t>
            </w:r>
            <w:r w:rsidRPr="00550074">
              <w:t>°C</w:t>
            </w:r>
          </w:p>
        </w:tc>
        <w:tc>
          <w:tcPr>
            <w:tcW w:w="708" w:type="dxa"/>
          </w:tcPr>
          <w:p w:rsidR="00E10595" w:rsidRDefault="00E10595" w:rsidP="00A126C3">
            <w:r>
              <w:rPr>
                <w:rFonts w:hint="eastAsia"/>
              </w:rPr>
              <w:t>27</w:t>
            </w:r>
            <w:r w:rsidRPr="00550074">
              <w:t>°C</w:t>
            </w:r>
          </w:p>
        </w:tc>
        <w:tc>
          <w:tcPr>
            <w:tcW w:w="709" w:type="dxa"/>
          </w:tcPr>
          <w:p w:rsidR="00E10595" w:rsidRDefault="00E10595" w:rsidP="00A126C3">
            <w:r>
              <w:rPr>
                <w:rFonts w:hint="eastAsia"/>
              </w:rPr>
              <w:t>29</w:t>
            </w:r>
            <w:r w:rsidRPr="00550074">
              <w:t>°C</w:t>
            </w:r>
          </w:p>
        </w:tc>
        <w:tc>
          <w:tcPr>
            <w:tcW w:w="709" w:type="dxa"/>
          </w:tcPr>
          <w:p w:rsidR="00E10595" w:rsidRDefault="00E10595" w:rsidP="00A126C3">
            <w:r>
              <w:rPr>
                <w:rFonts w:hint="eastAsia"/>
              </w:rPr>
              <w:t>31</w:t>
            </w:r>
            <w:r w:rsidRPr="00550074">
              <w:t>°C</w:t>
            </w:r>
          </w:p>
        </w:tc>
      </w:tr>
      <w:tr w:rsidR="00E10595" w:rsidTr="00A126C3">
        <w:tc>
          <w:tcPr>
            <w:tcW w:w="1364" w:type="dxa"/>
          </w:tcPr>
          <w:p w:rsidR="00E10595" w:rsidRDefault="00E10595" w:rsidP="00A126C3">
            <w:r w:rsidRPr="005D309A">
              <w:rPr>
                <w:rFonts w:hint="eastAsia"/>
              </w:rPr>
              <w:t>开口接合时间（分钟）</w:t>
            </w:r>
          </w:p>
        </w:tc>
        <w:tc>
          <w:tcPr>
            <w:tcW w:w="729" w:type="dxa"/>
          </w:tcPr>
          <w:p w:rsidR="00E10595" w:rsidRDefault="00F27F89" w:rsidP="00A126C3">
            <w:r>
              <w:rPr>
                <w:rFonts w:hint="eastAsia"/>
              </w:rPr>
              <w:t>2</w:t>
            </w:r>
            <w:r w:rsidR="00E10595">
              <w:t>.</w:t>
            </w:r>
            <w:r>
              <w:rPr>
                <w:rFonts w:hint="eastAsia"/>
              </w:rPr>
              <w:t>6</w:t>
            </w:r>
          </w:p>
        </w:tc>
        <w:tc>
          <w:tcPr>
            <w:tcW w:w="709" w:type="dxa"/>
          </w:tcPr>
          <w:p w:rsidR="00E10595" w:rsidRDefault="00F27F89" w:rsidP="00A126C3">
            <w:r>
              <w:rPr>
                <w:rFonts w:hint="eastAsia"/>
              </w:rPr>
              <w:t>2.4</w:t>
            </w:r>
          </w:p>
        </w:tc>
        <w:tc>
          <w:tcPr>
            <w:tcW w:w="793" w:type="dxa"/>
          </w:tcPr>
          <w:p w:rsidR="00E10595" w:rsidRDefault="00F27F89" w:rsidP="00A126C3">
            <w:r>
              <w:rPr>
                <w:rFonts w:hint="eastAsia"/>
              </w:rPr>
              <w:t>2.2</w:t>
            </w:r>
          </w:p>
        </w:tc>
        <w:tc>
          <w:tcPr>
            <w:tcW w:w="708" w:type="dxa"/>
          </w:tcPr>
          <w:p w:rsidR="00E10595" w:rsidRDefault="00F27F89" w:rsidP="00A126C3">
            <w:r>
              <w:rPr>
                <w:rFonts w:hint="eastAsia"/>
              </w:rPr>
              <w:t>2</w:t>
            </w:r>
            <w:r w:rsidR="00E10595">
              <w:rPr>
                <w:rFonts w:hint="eastAsia"/>
              </w:rPr>
              <w:t>.0</w:t>
            </w:r>
          </w:p>
        </w:tc>
        <w:tc>
          <w:tcPr>
            <w:tcW w:w="709" w:type="dxa"/>
          </w:tcPr>
          <w:p w:rsidR="00E10595" w:rsidRDefault="00F27F89" w:rsidP="00A126C3">
            <w:r>
              <w:rPr>
                <w:rFonts w:hint="eastAsia"/>
              </w:rPr>
              <w:t>1.8</w:t>
            </w:r>
          </w:p>
        </w:tc>
        <w:tc>
          <w:tcPr>
            <w:tcW w:w="709" w:type="dxa"/>
          </w:tcPr>
          <w:p w:rsidR="00E10595" w:rsidRDefault="00F27F89" w:rsidP="00A126C3">
            <w:r>
              <w:rPr>
                <w:rFonts w:hint="eastAsia"/>
              </w:rPr>
              <w:t>1.7</w:t>
            </w:r>
          </w:p>
        </w:tc>
        <w:tc>
          <w:tcPr>
            <w:tcW w:w="709" w:type="dxa"/>
          </w:tcPr>
          <w:p w:rsidR="00E10595" w:rsidRDefault="00F27F89" w:rsidP="00A126C3">
            <w:r>
              <w:rPr>
                <w:rFonts w:hint="eastAsia"/>
              </w:rPr>
              <w:t>1.5</w:t>
            </w:r>
          </w:p>
        </w:tc>
        <w:tc>
          <w:tcPr>
            <w:tcW w:w="708" w:type="dxa"/>
          </w:tcPr>
          <w:p w:rsidR="00E10595" w:rsidRDefault="00F27F89" w:rsidP="00A126C3">
            <w:r>
              <w:rPr>
                <w:rFonts w:hint="eastAsia"/>
              </w:rPr>
              <w:t>1.4</w:t>
            </w:r>
          </w:p>
        </w:tc>
        <w:tc>
          <w:tcPr>
            <w:tcW w:w="709" w:type="dxa"/>
          </w:tcPr>
          <w:p w:rsidR="00E10595" w:rsidRDefault="00F27F89" w:rsidP="00A126C3">
            <w:r>
              <w:rPr>
                <w:rFonts w:hint="eastAsia"/>
              </w:rPr>
              <w:t>1.2</w:t>
            </w:r>
          </w:p>
        </w:tc>
        <w:tc>
          <w:tcPr>
            <w:tcW w:w="709" w:type="dxa"/>
          </w:tcPr>
          <w:p w:rsidR="00E10595" w:rsidRDefault="00F27F89" w:rsidP="00A126C3">
            <w:r>
              <w:rPr>
                <w:rFonts w:hint="eastAsia"/>
              </w:rPr>
              <w:t>1</w:t>
            </w:r>
            <w:r w:rsidR="00E10595">
              <w:rPr>
                <w:rFonts w:hint="eastAsia"/>
              </w:rPr>
              <w:t>.1</w:t>
            </w:r>
          </w:p>
        </w:tc>
      </w:tr>
      <w:tr w:rsidR="00E10595" w:rsidTr="00A126C3">
        <w:tc>
          <w:tcPr>
            <w:tcW w:w="1364" w:type="dxa"/>
          </w:tcPr>
          <w:p w:rsidR="00E10595" w:rsidRPr="00B708FB" w:rsidRDefault="00E10595" w:rsidP="00A126C3">
            <w:r w:rsidRPr="005D309A">
              <w:rPr>
                <w:rFonts w:hint="eastAsia"/>
              </w:rPr>
              <w:t>压合时间（分钟）</w:t>
            </w:r>
          </w:p>
        </w:tc>
        <w:tc>
          <w:tcPr>
            <w:tcW w:w="729" w:type="dxa"/>
          </w:tcPr>
          <w:p w:rsidR="00E10595" w:rsidRDefault="007038C9" w:rsidP="00A126C3"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5</w:t>
            </w:r>
          </w:p>
        </w:tc>
        <w:tc>
          <w:tcPr>
            <w:tcW w:w="709" w:type="dxa"/>
          </w:tcPr>
          <w:p w:rsidR="00E10595" w:rsidRDefault="007038C9" w:rsidP="00A126C3">
            <w:r>
              <w:rPr>
                <w:rFonts w:hint="eastAsia"/>
              </w:rPr>
              <w:t>6.0</w:t>
            </w:r>
          </w:p>
        </w:tc>
        <w:tc>
          <w:tcPr>
            <w:tcW w:w="793" w:type="dxa"/>
          </w:tcPr>
          <w:p w:rsidR="00E10595" w:rsidRDefault="007038C9" w:rsidP="00A126C3">
            <w:r>
              <w:rPr>
                <w:rFonts w:hint="eastAsia"/>
              </w:rPr>
              <w:t>5.5</w:t>
            </w:r>
          </w:p>
        </w:tc>
        <w:tc>
          <w:tcPr>
            <w:tcW w:w="708" w:type="dxa"/>
          </w:tcPr>
          <w:p w:rsidR="00E10595" w:rsidRDefault="007038C9" w:rsidP="00A126C3">
            <w:r>
              <w:rPr>
                <w:rFonts w:hint="eastAsia"/>
              </w:rPr>
              <w:t>5</w:t>
            </w:r>
            <w:r w:rsidR="00E10595">
              <w:rPr>
                <w:rFonts w:hint="eastAsia"/>
              </w:rPr>
              <w:t>.0</w:t>
            </w:r>
          </w:p>
        </w:tc>
        <w:tc>
          <w:tcPr>
            <w:tcW w:w="709" w:type="dxa"/>
          </w:tcPr>
          <w:p w:rsidR="00E10595" w:rsidRDefault="006224AD" w:rsidP="00A126C3">
            <w:r>
              <w:rPr>
                <w:rFonts w:hint="eastAsia"/>
              </w:rPr>
              <w:t>4.5</w:t>
            </w:r>
          </w:p>
        </w:tc>
        <w:tc>
          <w:tcPr>
            <w:tcW w:w="709" w:type="dxa"/>
          </w:tcPr>
          <w:p w:rsidR="00E10595" w:rsidRDefault="006224AD" w:rsidP="00A126C3">
            <w:r>
              <w:rPr>
                <w:rFonts w:hint="eastAsia"/>
              </w:rPr>
              <w:t>4.3</w:t>
            </w:r>
          </w:p>
        </w:tc>
        <w:tc>
          <w:tcPr>
            <w:tcW w:w="709" w:type="dxa"/>
          </w:tcPr>
          <w:p w:rsidR="00E10595" w:rsidRDefault="00B06F5D" w:rsidP="00A126C3">
            <w:r>
              <w:rPr>
                <w:rFonts w:hint="eastAsia"/>
              </w:rPr>
              <w:t>3.8</w:t>
            </w:r>
          </w:p>
        </w:tc>
        <w:tc>
          <w:tcPr>
            <w:tcW w:w="708" w:type="dxa"/>
          </w:tcPr>
          <w:p w:rsidR="00E10595" w:rsidRDefault="00B06F5D" w:rsidP="00A126C3">
            <w:r>
              <w:rPr>
                <w:rFonts w:hint="eastAsia"/>
              </w:rPr>
              <w:t>3.5</w:t>
            </w:r>
          </w:p>
        </w:tc>
        <w:tc>
          <w:tcPr>
            <w:tcW w:w="709" w:type="dxa"/>
          </w:tcPr>
          <w:p w:rsidR="00E10595" w:rsidRDefault="00B06F5D" w:rsidP="00A126C3">
            <w:r>
              <w:rPr>
                <w:rFonts w:hint="eastAsia"/>
              </w:rPr>
              <w:t>3</w:t>
            </w:r>
            <w:r w:rsidR="00E10595">
              <w:rPr>
                <w:rFonts w:hint="eastAsia"/>
              </w:rPr>
              <w:t>.0</w:t>
            </w:r>
          </w:p>
        </w:tc>
        <w:tc>
          <w:tcPr>
            <w:tcW w:w="709" w:type="dxa"/>
          </w:tcPr>
          <w:p w:rsidR="00E10595" w:rsidRDefault="00B06F5D" w:rsidP="00A126C3">
            <w:r>
              <w:rPr>
                <w:rFonts w:hint="eastAsia"/>
              </w:rPr>
              <w:t>2.8</w:t>
            </w:r>
          </w:p>
        </w:tc>
      </w:tr>
    </w:tbl>
    <w:p w:rsidR="00E10595" w:rsidRDefault="00E10595" w:rsidP="00E10595">
      <w:pPr>
        <w:rPr>
          <w:rFonts w:ascii="华文楷体" w:eastAsia="华文楷体" w:hAnsi="华文楷体"/>
        </w:rPr>
      </w:pPr>
      <w:r w:rsidRPr="00D7540B">
        <w:rPr>
          <w:rFonts w:ascii="华文楷体" w:eastAsia="华文楷体" w:hAnsi="华文楷体" w:hint="eastAsia"/>
        </w:rPr>
        <w:t>开口接合时间为在空气中的最长接合固化时间。压合时间为在所需压力</w:t>
      </w:r>
      <w:proofErr w:type="gramStart"/>
      <w:r w:rsidRPr="00D7540B">
        <w:rPr>
          <w:rFonts w:ascii="华文楷体" w:eastAsia="华文楷体" w:hAnsi="华文楷体" w:hint="eastAsia"/>
        </w:rPr>
        <w:t>压合作</w:t>
      </w:r>
      <w:proofErr w:type="gramEnd"/>
      <w:r w:rsidRPr="00D7540B">
        <w:rPr>
          <w:rFonts w:ascii="华文楷体" w:eastAsia="华文楷体" w:hAnsi="华文楷体" w:hint="eastAsia"/>
        </w:rPr>
        <w:t>用下的粘结固化时间。</w:t>
      </w:r>
    </w:p>
    <w:p w:rsidR="008C2522" w:rsidRPr="008C2522" w:rsidRDefault="008C2522" w:rsidP="008C2522">
      <w:pPr>
        <w:rPr>
          <w:rFonts w:asciiTheme="minorEastAsia" w:hAnsiTheme="minorEastAsia"/>
          <w:b/>
        </w:rPr>
      </w:pPr>
      <w:r w:rsidRPr="008C2522">
        <w:rPr>
          <w:rFonts w:asciiTheme="minorEastAsia" w:hAnsiTheme="minorEastAsia" w:hint="eastAsia"/>
          <w:b/>
        </w:rPr>
        <w:t>应用说明</w:t>
      </w:r>
    </w:p>
    <w:p w:rsidR="008C2522" w:rsidRPr="008C2522" w:rsidRDefault="008C2522" w:rsidP="008C2522">
      <w:pPr>
        <w:rPr>
          <w:rFonts w:asciiTheme="minorEastAsia" w:hAnsiTheme="minorEastAsia"/>
        </w:rPr>
      </w:pPr>
      <w:r w:rsidRPr="008C2522">
        <w:rPr>
          <w:rFonts w:asciiTheme="minorEastAsia" w:hAnsiTheme="minorEastAsia" w:hint="eastAsia"/>
        </w:rPr>
        <w:t>1）粘结材料的表面须无污染，无灰尘、油脂等。</w:t>
      </w:r>
    </w:p>
    <w:p w:rsidR="008C2522" w:rsidRPr="008C2522" w:rsidRDefault="008C2522" w:rsidP="008C2522">
      <w:pPr>
        <w:rPr>
          <w:rFonts w:asciiTheme="minorEastAsia" w:hAnsiTheme="minorEastAsia"/>
        </w:rPr>
      </w:pPr>
      <w:r w:rsidRPr="008C2522">
        <w:rPr>
          <w:rFonts w:asciiTheme="minorEastAsia" w:hAnsiTheme="minorEastAsia" w:hint="eastAsia"/>
        </w:rPr>
        <w:t>2）金属材料在粘结前须置于温暖处，避免粘结层因金属表面过冷而造成固化时间延长。有底涂或腐蚀处理过的金属是理想的。</w:t>
      </w:r>
    </w:p>
    <w:p w:rsidR="008C2522" w:rsidRPr="008C2522" w:rsidRDefault="008C2522" w:rsidP="008C2522">
      <w:pPr>
        <w:rPr>
          <w:rFonts w:asciiTheme="minorEastAsia" w:hAnsiTheme="minorEastAsia"/>
        </w:rPr>
      </w:pPr>
      <w:r w:rsidRPr="008C2522">
        <w:rPr>
          <w:rFonts w:asciiTheme="minorEastAsia" w:hAnsiTheme="minorEastAsia" w:hint="eastAsia"/>
        </w:rPr>
        <w:t>3）粘合剂只须涂于一个表面。胶黏剂的用量与基面的空隙情况有关。通常的涂抹量为100-250克/平方米。</w:t>
      </w:r>
    </w:p>
    <w:p w:rsidR="008C2522" w:rsidRPr="008C2522" w:rsidRDefault="008C2522" w:rsidP="008C2522">
      <w:pPr>
        <w:rPr>
          <w:rFonts w:asciiTheme="minorEastAsia" w:hAnsiTheme="minorEastAsia"/>
        </w:rPr>
      </w:pPr>
      <w:r w:rsidRPr="008C2522">
        <w:rPr>
          <w:rFonts w:asciiTheme="minorEastAsia" w:hAnsiTheme="minorEastAsia" w:hint="eastAsia"/>
        </w:rPr>
        <w:t>4）如需要（某些情况）喷涂细水雾，水雾的喷涂量应为粘结剂量的10%。</w:t>
      </w:r>
    </w:p>
    <w:p w:rsidR="008C2522" w:rsidRPr="008C2522" w:rsidRDefault="008C2522" w:rsidP="008C2522">
      <w:pPr>
        <w:rPr>
          <w:rFonts w:asciiTheme="minorEastAsia" w:hAnsiTheme="minorEastAsia"/>
        </w:rPr>
      </w:pPr>
      <w:r w:rsidRPr="008C2522">
        <w:rPr>
          <w:rFonts w:asciiTheme="minorEastAsia" w:hAnsiTheme="minorEastAsia" w:hint="eastAsia"/>
        </w:rPr>
        <w:t>5）涂抹胶黏剂后可立即进行板面贴合，也可放置一些时间再贴合（放置时间的长短与温度有关，须测定。）。</w:t>
      </w:r>
    </w:p>
    <w:p w:rsidR="008C2522" w:rsidRPr="008C2522" w:rsidRDefault="008C2522" w:rsidP="008C2522">
      <w:pPr>
        <w:rPr>
          <w:rFonts w:asciiTheme="minorEastAsia" w:hAnsiTheme="minorEastAsia"/>
        </w:rPr>
      </w:pPr>
      <w:r w:rsidRPr="008C2522">
        <w:rPr>
          <w:rFonts w:asciiTheme="minorEastAsia" w:hAnsiTheme="minorEastAsia" w:hint="eastAsia"/>
        </w:rPr>
        <w:t>6）如需加速固化，可使用真空固化或热液压压力固化。热压固化时需要足够的压力使各部分达到紧密粘结。所需压力因基面的不同而有别，通常的压力为</w:t>
      </w:r>
      <w:r w:rsidR="00856388">
        <w:rPr>
          <w:rFonts w:asciiTheme="minorEastAsia" w:hAnsiTheme="minorEastAsia" w:hint="eastAsia"/>
        </w:rPr>
        <w:t>0.7-0.9</w:t>
      </w:r>
      <w:r w:rsidRPr="008C2522">
        <w:rPr>
          <w:rFonts w:asciiTheme="minorEastAsia" w:hAnsiTheme="minorEastAsia" w:hint="eastAsia"/>
        </w:rPr>
        <w:t>公斤/平方厘米。</w:t>
      </w:r>
    </w:p>
    <w:p w:rsidR="00DC3FDB" w:rsidRPr="00E10595" w:rsidRDefault="008C2522" w:rsidP="008C2522">
      <w:pPr>
        <w:rPr>
          <w:rFonts w:asciiTheme="minorEastAsia" w:hAnsiTheme="minorEastAsia"/>
        </w:rPr>
      </w:pPr>
      <w:r w:rsidRPr="008C2522">
        <w:rPr>
          <w:rFonts w:asciiTheme="minorEastAsia" w:hAnsiTheme="minorEastAsia" w:hint="eastAsia"/>
        </w:rPr>
        <w:lastRenderedPageBreak/>
        <w:t>7）作业完毕，须用PUC5或NF5清洗设备工具。</w:t>
      </w:r>
    </w:p>
    <w:p w:rsidR="00213945" w:rsidRPr="00213945" w:rsidRDefault="00213945" w:rsidP="00213945">
      <w:pPr>
        <w:rPr>
          <w:rFonts w:asciiTheme="minorEastAsia" w:hAnsiTheme="minorEastAsia"/>
          <w:b/>
        </w:rPr>
      </w:pPr>
      <w:r w:rsidRPr="00213945">
        <w:rPr>
          <w:rFonts w:asciiTheme="minorEastAsia" w:hAnsiTheme="minorEastAsia" w:hint="eastAsia"/>
          <w:b/>
        </w:rPr>
        <w:t>储存</w:t>
      </w:r>
    </w:p>
    <w:p w:rsidR="00DC3FDB" w:rsidRDefault="00213945" w:rsidP="00213945">
      <w:pPr>
        <w:rPr>
          <w:rFonts w:asciiTheme="minorEastAsia" w:hAnsiTheme="minorEastAsia"/>
        </w:rPr>
      </w:pPr>
      <w:r w:rsidRPr="00213945">
        <w:rPr>
          <w:rFonts w:asciiTheme="minorEastAsia" w:hAnsiTheme="minorEastAsia" w:hint="eastAsia"/>
        </w:rPr>
        <w:t>须原包装无破损储存，保质期6个月。储存温度为摄氏5-25度。</w:t>
      </w:r>
    </w:p>
    <w:p w:rsidR="00ED0CB6" w:rsidRPr="00ED0CB6" w:rsidRDefault="00ED0CB6" w:rsidP="00ED0CB6">
      <w:pPr>
        <w:rPr>
          <w:rFonts w:asciiTheme="minorEastAsia" w:hAnsiTheme="minorEastAsia"/>
          <w:b/>
        </w:rPr>
      </w:pPr>
      <w:r w:rsidRPr="00ED0CB6">
        <w:rPr>
          <w:rFonts w:asciiTheme="minorEastAsia" w:hAnsiTheme="minorEastAsia" w:hint="eastAsia"/>
          <w:b/>
        </w:rPr>
        <w:t>健康与安全</w:t>
      </w:r>
    </w:p>
    <w:p w:rsidR="00DC3FDB" w:rsidRDefault="00ED0CB6" w:rsidP="00ED0CB6">
      <w:pPr>
        <w:rPr>
          <w:rFonts w:asciiTheme="minorEastAsia" w:hAnsiTheme="minorEastAsia"/>
        </w:rPr>
      </w:pPr>
      <w:r w:rsidRPr="00ED0CB6">
        <w:rPr>
          <w:rFonts w:asciiTheme="minorEastAsia" w:hAnsiTheme="minorEastAsia"/>
        </w:rPr>
        <w:t>PU4650/2</w:t>
      </w:r>
      <w:r w:rsidRPr="00ED0CB6">
        <w:rPr>
          <w:rFonts w:asciiTheme="minorEastAsia" w:hAnsiTheme="minorEastAsia" w:hint="eastAsia"/>
        </w:rPr>
        <w:t>含有非挥发性异氰酸酯。须避免与皮肤的长时间接触。一旦溅入眼睛，须用水清洗并及时就医。使用前，须阅读本产品的健康及安全数据资料。</w:t>
      </w:r>
    </w:p>
    <w:p w:rsidR="001D1E51" w:rsidRPr="001D1E51" w:rsidRDefault="001D1E51" w:rsidP="001D1E51">
      <w:pPr>
        <w:rPr>
          <w:rFonts w:asciiTheme="minorEastAsia" w:hAnsiTheme="minorEastAsia"/>
          <w:b/>
        </w:rPr>
      </w:pPr>
      <w:r w:rsidRPr="001D1E51">
        <w:rPr>
          <w:rFonts w:asciiTheme="minorEastAsia" w:hAnsiTheme="minorEastAsia" w:hint="eastAsia"/>
          <w:b/>
        </w:rPr>
        <w:t>补充说明</w:t>
      </w:r>
    </w:p>
    <w:p w:rsidR="00DC3FDB" w:rsidRDefault="001D1E51" w:rsidP="001D1E51">
      <w:pPr>
        <w:rPr>
          <w:rFonts w:asciiTheme="minorEastAsia" w:hAnsiTheme="minorEastAsia"/>
        </w:rPr>
      </w:pPr>
      <w:r w:rsidRPr="001D1E51">
        <w:rPr>
          <w:rFonts w:asciiTheme="minorEastAsia" w:hAnsiTheme="minorEastAsia" w:hint="eastAsia"/>
        </w:rPr>
        <w:t>本公司将应要求，就产品在所有适当条件下的使用和应用提供个案的书面意见。我们鼓励客户使用这项服务。</w:t>
      </w:r>
      <w:proofErr w:type="gramStart"/>
      <w:r w:rsidRPr="001D1E51">
        <w:rPr>
          <w:rFonts w:asciiTheme="minorEastAsia" w:hAnsiTheme="minorEastAsia" w:hint="eastAsia"/>
        </w:rPr>
        <w:t>本说明</w:t>
      </w:r>
      <w:proofErr w:type="gramEnd"/>
      <w:r w:rsidRPr="001D1E51">
        <w:rPr>
          <w:rFonts w:asciiTheme="minorEastAsia" w:hAnsiTheme="minorEastAsia" w:hint="eastAsia"/>
        </w:rPr>
        <w:t>是一般性的指导文件。</w:t>
      </w:r>
      <w:proofErr w:type="gramStart"/>
      <w:r w:rsidRPr="001D1E51">
        <w:rPr>
          <w:rFonts w:asciiTheme="minorEastAsia" w:hAnsiTheme="minorEastAsia" w:hint="eastAsia"/>
        </w:rPr>
        <w:t>本说明</w:t>
      </w:r>
      <w:proofErr w:type="gramEnd"/>
      <w:r w:rsidRPr="001D1E51">
        <w:rPr>
          <w:rFonts w:asciiTheme="minorEastAsia" w:hAnsiTheme="minorEastAsia" w:hint="eastAsia"/>
        </w:rPr>
        <w:t>中的所有建议都是真诚的，但</w:t>
      </w:r>
      <w:proofErr w:type="gramStart"/>
      <w:r w:rsidRPr="001D1E51">
        <w:rPr>
          <w:rFonts w:asciiTheme="minorEastAsia" w:hAnsiTheme="minorEastAsia" w:hint="eastAsia"/>
        </w:rPr>
        <w:t>不具保证</w:t>
      </w:r>
      <w:proofErr w:type="gramEnd"/>
      <w:r w:rsidRPr="001D1E51">
        <w:rPr>
          <w:rFonts w:asciiTheme="minorEastAsia" w:hAnsiTheme="minorEastAsia" w:hint="eastAsia"/>
        </w:rPr>
        <w:t>意义，须受公司条款和条件的约束。</w:t>
      </w:r>
    </w:p>
    <w:p w:rsidR="00306EF4" w:rsidRDefault="00306EF4" w:rsidP="0017746A">
      <w:pPr>
        <w:rPr>
          <w:rFonts w:asciiTheme="minorEastAsia" w:hAnsiTheme="minorEastAsia"/>
        </w:rPr>
      </w:pPr>
    </w:p>
    <w:p w:rsidR="005D3DC6" w:rsidRDefault="005D3DC6" w:rsidP="00BF5798">
      <w:pPr>
        <w:jc w:val="center"/>
        <w:rPr>
          <w:rFonts w:asciiTheme="minorEastAsia" w:hAnsiTheme="minorEastAsia"/>
          <w:sz w:val="30"/>
          <w:szCs w:val="30"/>
        </w:rPr>
      </w:pPr>
    </w:p>
    <w:p w:rsidR="005D3DC6" w:rsidRDefault="005D3DC6" w:rsidP="00BF5798">
      <w:pPr>
        <w:jc w:val="center"/>
        <w:rPr>
          <w:rFonts w:asciiTheme="minorEastAsia" w:hAnsiTheme="minorEastAsia"/>
          <w:sz w:val="30"/>
          <w:szCs w:val="30"/>
        </w:rPr>
      </w:pPr>
    </w:p>
    <w:p w:rsidR="005D3DC6" w:rsidRDefault="005D3DC6" w:rsidP="00BF5798">
      <w:pPr>
        <w:jc w:val="center"/>
        <w:rPr>
          <w:rFonts w:asciiTheme="minorEastAsia" w:hAnsiTheme="minorEastAsia"/>
          <w:sz w:val="30"/>
          <w:szCs w:val="30"/>
        </w:rPr>
      </w:pPr>
    </w:p>
    <w:p w:rsidR="005D3DC6" w:rsidRDefault="005D3DC6" w:rsidP="00BF5798">
      <w:pPr>
        <w:jc w:val="center"/>
        <w:rPr>
          <w:rFonts w:asciiTheme="minorEastAsia" w:hAnsiTheme="minorEastAsia"/>
          <w:sz w:val="30"/>
          <w:szCs w:val="30"/>
        </w:rPr>
      </w:pPr>
    </w:p>
    <w:p w:rsidR="005D3DC6" w:rsidRDefault="005D3DC6" w:rsidP="00BF5798">
      <w:pPr>
        <w:jc w:val="center"/>
        <w:rPr>
          <w:rFonts w:asciiTheme="minorEastAsia" w:hAnsiTheme="minorEastAsia"/>
          <w:sz w:val="30"/>
          <w:szCs w:val="30"/>
        </w:rPr>
      </w:pPr>
    </w:p>
    <w:p w:rsidR="005D3DC6" w:rsidRDefault="005D3DC6" w:rsidP="00BF5798">
      <w:pPr>
        <w:jc w:val="center"/>
        <w:rPr>
          <w:rFonts w:asciiTheme="minorEastAsia" w:hAnsiTheme="minorEastAsia"/>
          <w:sz w:val="30"/>
          <w:szCs w:val="30"/>
        </w:rPr>
      </w:pPr>
    </w:p>
    <w:p w:rsidR="005D3DC6" w:rsidRDefault="005D3DC6" w:rsidP="00BF5798">
      <w:pPr>
        <w:jc w:val="center"/>
        <w:rPr>
          <w:rFonts w:asciiTheme="minorEastAsia" w:hAnsiTheme="minorEastAsia"/>
          <w:sz w:val="30"/>
          <w:szCs w:val="30"/>
        </w:rPr>
      </w:pPr>
    </w:p>
    <w:p w:rsidR="005D3DC6" w:rsidRDefault="005D3DC6" w:rsidP="00BF5798">
      <w:pPr>
        <w:jc w:val="center"/>
        <w:rPr>
          <w:rFonts w:asciiTheme="minorEastAsia" w:hAnsiTheme="minorEastAsia"/>
          <w:sz w:val="30"/>
          <w:szCs w:val="30"/>
        </w:rPr>
      </w:pPr>
    </w:p>
    <w:p w:rsidR="005D3DC6" w:rsidRDefault="005D3DC6" w:rsidP="00BF5798">
      <w:pPr>
        <w:jc w:val="center"/>
        <w:rPr>
          <w:rFonts w:asciiTheme="minorEastAsia" w:hAnsiTheme="minorEastAsia"/>
          <w:sz w:val="30"/>
          <w:szCs w:val="30"/>
        </w:rPr>
      </w:pPr>
    </w:p>
    <w:p w:rsidR="005D3DC6" w:rsidRDefault="005D3DC6" w:rsidP="00BF5798">
      <w:pPr>
        <w:jc w:val="center"/>
        <w:rPr>
          <w:rFonts w:asciiTheme="minorEastAsia" w:hAnsiTheme="minorEastAsia"/>
          <w:sz w:val="30"/>
          <w:szCs w:val="30"/>
        </w:rPr>
      </w:pPr>
    </w:p>
    <w:p w:rsidR="005D3DC6" w:rsidRDefault="005D3DC6" w:rsidP="00BF5798">
      <w:pPr>
        <w:jc w:val="center"/>
        <w:rPr>
          <w:rFonts w:asciiTheme="minorEastAsia" w:hAnsiTheme="minorEastAsia"/>
          <w:sz w:val="30"/>
          <w:szCs w:val="30"/>
        </w:rPr>
      </w:pPr>
    </w:p>
    <w:p w:rsidR="005D3DC6" w:rsidRDefault="005D3DC6" w:rsidP="00BF5798">
      <w:pPr>
        <w:jc w:val="center"/>
        <w:rPr>
          <w:rFonts w:asciiTheme="minorEastAsia" w:hAnsiTheme="minorEastAsia"/>
          <w:sz w:val="30"/>
          <w:szCs w:val="30"/>
        </w:rPr>
      </w:pPr>
    </w:p>
    <w:p w:rsidR="005D3DC6" w:rsidRDefault="005D3DC6" w:rsidP="00BF5798">
      <w:pPr>
        <w:jc w:val="center"/>
        <w:rPr>
          <w:rFonts w:asciiTheme="minorEastAsia" w:hAnsiTheme="minorEastAsia"/>
          <w:sz w:val="30"/>
          <w:szCs w:val="30"/>
        </w:rPr>
      </w:pPr>
    </w:p>
    <w:p w:rsidR="005D3DC6" w:rsidRDefault="005D3DC6" w:rsidP="00BF5798">
      <w:pPr>
        <w:jc w:val="center"/>
        <w:rPr>
          <w:rFonts w:asciiTheme="minorEastAsia" w:hAnsiTheme="minorEastAsia"/>
          <w:sz w:val="30"/>
          <w:szCs w:val="30"/>
        </w:rPr>
      </w:pPr>
    </w:p>
    <w:p w:rsidR="005D3DC6" w:rsidRDefault="005D3DC6" w:rsidP="00BF5798">
      <w:pPr>
        <w:jc w:val="center"/>
        <w:rPr>
          <w:rFonts w:asciiTheme="minorEastAsia" w:hAnsiTheme="minorEastAsia"/>
          <w:sz w:val="30"/>
          <w:szCs w:val="30"/>
        </w:rPr>
      </w:pPr>
      <w:bookmarkStart w:id="0" w:name="_GoBack"/>
      <w:bookmarkEnd w:id="0"/>
    </w:p>
    <w:sectPr w:rsidR="005D3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83" w:rsidRDefault="000E2683" w:rsidP="00290FB5">
      <w:r>
        <w:separator/>
      </w:r>
    </w:p>
  </w:endnote>
  <w:endnote w:type="continuationSeparator" w:id="0">
    <w:p w:rsidR="000E2683" w:rsidRDefault="000E2683" w:rsidP="0029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83" w:rsidRDefault="000E2683" w:rsidP="00290FB5">
      <w:r>
        <w:separator/>
      </w:r>
    </w:p>
  </w:footnote>
  <w:footnote w:type="continuationSeparator" w:id="0">
    <w:p w:rsidR="000E2683" w:rsidRDefault="000E2683" w:rsidP="0029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07"/>
    <w:rsid w:val="00001FC4"/>
    <w:rsid w:val="000060EF"/>
    <w:rsid w:val="000079A9"/>
    <w:rsid w:val="00025D96"/>
    <w:rsid w:val="000373CC"/>
    <w:rsid w:val="00041A7F"/>
    <w:rsid w:val="000444DD"/>
    <w:rsid w:val="000524EB"/>
    <w:rsid w:val="00055FD4"/>
    <w:rsid w:val="00070290"/>
    <w:rsid w:val="000702A9"/>
    <w:rsid w:val="00071C2F"/>
    <w:rsid w:val="00071FD9"/>
    <w:rsid w:val="00073831"/>
    <w:rsid w:val="00080253"/>
    <w:rsid w:val="00081D75"/>
    <w:rsid w:val="00082E6D"/>
    <w:rsid w:val="000877D2"/>
    <w:rsid w:val="000879E7"/>
    <w:rsid w:val="00092DDC"/>
    <w:rsid w:val="000A1F04"/>
    <w:rsid w:val="000A3C78"/>
    <w:rsid w:val="000A592F"/>
    <w:rsid w:val="000B0C05"/>
    <w:rsid w:val="000B75CF"/>
    <w:rsid w:val="000C48A5"/>
    <w:rsid w:val="000D5E19"/>
    <w:rsid w:val="000E1DB1"/>
    <w:rsid w:val="000E2683"/>
    <w:rsid w:val="000E2A9F"/>
    <w:rsid w:val="000E364C"/>
    <w:rsid w:val="000E781F"/>
    <w:rsid w:val="00105792"/>
    <w:rsid w:val="001063A7"/>
    <w:rsid w:val="00112C8E"/>
    <w:rsid w:val="001214CB"/>
    <w:rsid w:val="001230A4"/>
    <w:rsid w:val="0013333C"/>
    <w:rsid w:val="00135C4A"/>
    <w:rsid w:val="00137606"/>
    <w:rsid w:val="00152AE2"/>
    <w:rsid w:val="001541BF"/>
    <w:rsid w:val="00160BE8"/>
    <w:rsid w:val="0017746A"/>
    <w:rsid w:val="00192783"/>
    <w:rsid w:val="001938F9"/>
    <w:rsid w:val="00194079"/>
    <w:rsid w:val="001A0381"/>
    <w:rsid w:val="001B14CA"/>
    <w:rsid w:val="001B6B6E"/>
    <w:rsid w:val="001C1A17"/>
    <w:rsid w:val="001C4869"/>
    <w:rsid w:val="001D1E51"/>
    <w:rsid w:val="001D219F"/>
    <w:rsid w:val="001D5B1B"/>
    <w:rsid w:val="001D690A"/>
    <w:rsid w:val="001E3AE6"/>
    <w:rsid w:val="001E69BE"/>
    <w:rsid w:val="001F33F9"/>
    <w:rsid w:val="001F4E3A"/>
    <w:rsid w:val="00206C39"/>
    <w:rsid w:val="00207324"/>
    <w:rsid w:val="00212E8F"/>
    <w:rsid w:val="00213945"/>
    <w:rsid w:val="00216B0E"/>
    <w:rsid w:val="00220B4C"/>
    <w:rsid w:val="00224644"/>
    <w:rsid w:val="00225194"/>
    <w:rsid w:val="00233C74"/>
    <w:rsid w:val="002374B0"/>
    <w:rsid w:val="0024044C"/>
    <w:rsid w:val="00247658"/>
    <w:rsid w:val="002528C7"/>
    <w:rsid w:val="00262808"/>
    <w:rsid w:val="00263C37"/>
    <w:rsid w:val="00264674"/>
    <w:rsid w:val="00266272"/>
    <w:rsid w:val="002711EB"/>
    <w:rsid w:val="00277271"/>
    <w:rsid w:val="0028040C"/>
    <w:rsid w:val="00286BE1"/>
    <w:rsid w:val="00290FB5"/>
    <w:rsid w:val="002936EE"/>
    <w:rsid w:val="002975E6"/>
    <w:rsid w:val="002A2D7A"/>
    <w:rsid w:val="002C1B23"/>
    <w:rsid w:val="002C1B8E"/>
    <w:rsid w:val="002C7945"/>
    <w:rsid w:val="002D5E55"/>
    <w:rsid w:val="002E3F30"/>
    <w:rsid w:val="002E6089"/>
    <w:rsid w:val="002F30E5"/>
    <w:rsid w:val="002F4482"/>
    <w:rsid w:val="00300842"/>
    <w:rsid w:val="0030449E"/>
    <w:rsid w:val="00306EF4"/>
    <w:rsid w:val="00307EF0"/>
    <w:rsid w:val="00312327"/>
    <w:rsid w:val="00315B8B"/>
    <w:rsid w:val="003162DC"/>
    <w:rsid w:val="00321F04"/>
    <w:rsid w:val="003261EB"/>
    <w:rsid w:val="003302F5"/>
    <w:rsid w:val="00330B1F"/>
    <w:rsid w:val="003333BF"/>
    <w:rsid w:val="00333BAF"/>
    <w:rsid w:val="00335700"/>
    <w:rsid w:val="0033693C"/>
    <w:rsid w:val="003408AD"/>
    <w:rsid w:val="0034288B"/>
    <w:rsid w:val="0035153F"/>
    <w:rsid w:val="00351DDE"/>
    <w:rsid w:val="003642D7"/>
    <w:rsid w:val="0036578D"/>
    <w:rsid w:val="00375A9B"/>
    <w:rsid w:val="00382905"/>
    <w:rsid w:val="00385F5B"/>
    <w:rsid w:val="003873BC"/>
    <w:rsid w:val="003A16D4"/>
    <w:rsid w:val="003A4DFC"/>
    <w:rsid w:val="003B2558"/>
    <w:rsid w:val="003B2B62"/>
    <w:rsid w:val="003B7B02"/>
    <w:rsid w:val="003C1E2A"/>
    <w:rsid w:val="003D1EE6"/>
    <w:rsid w:val="003D4BEC"/>
    <w:rsid w:val="003E0327"/>
    <w:rsid w:val="003E278C"/>
    <w:rsid w:val="003E5DEC"/>
    <w:rsid w:val="003E6EF9"/>
    <w:rsid w:val="003F36C6"/>
    <w:rsid w:val="00401020"/>
    <w:rsid w:val="00403B8A"/>
    <w:rsid w:val="004041C9"/>
    <w:rsid w:val="00405D3E"/>
    <w:rsid w:val="00406693"/>
    <w:rsid w:val="0040742F"/>
    <w:rsid w:val="00413893"/>
    <w:rsid w:val="0041492A"/>
    <w:rsid w:val="00425AA6"/>
    <w:rsid w:val="00430BCB"/>
    <w:rsid w:val="0044175C"/>
    <w:rsid w:val="00442AD0"/>
    <w:rsid w:val="004438C1"/>
    <w:rsid w:val="00445978"/>
    <w:rsid w:val="00447A8A"/>
    <w:rsid w:val="00450E68"/>
    <w:rsid w:val="00451B7C"/>
    <w:rsid w:val="0045773E"/>
    <w:rsid w:val="00461762"/>
    <w:rsid w:val="00464926"/>
    <w:rsid w:val="00471D5C"/>
    <w:rsid w:val="004720FD"/>
    <w:rsid w:val="00472E14"/>
    <w:rsid w:val="00484F11"/>
    <w:rsid w:val="00487263"/>
    <w:rsid w:val="00491D66"/>
    <w:rsid w:val="004969BB"/>
    <w:rsid w:val="00496A85"/>
    <w:rsid w:val="004A78BF"/>
    <w:rsid w:val="004B1BFC"/>
    <w:rsid w:val="004B68A6"/>
    <w:rsid w:val="004B6D4E"/>
    <w:rsid w:val="004B74B4"/>
    <w:rsid w:val="004C5963"/>
    <w:rsid w:val="004C6F6B"/>
    <w:rsid w:val="004C7909"/>
    <w:rsid w:val="004D620D"/>
    <w:rsid w:val="004D69B6"/>
    <w:rsid w:val="004E07ED"/>
    <w:rsid w:val="005006CD"/>
    <w:rsid w:val="0050143C"/>
    <w:rsid w:val="00505B33"/>
    <w:rsid w:val="005109E5"/>
    <w:rsid w:val="005220AE"/>
    <w:rsid w:val="005220B0"/>
    <w:rsid w:val="005330D0"/>
    <w:rsid w:val="00534014"/>
    <w:rsid w:val="00541650"/>
    <w:rsid w:val="0054461D"/>
    <w:rsid w:val="005450FE"/>
    <w:rsid w:val="00550074"/>
    <w:rsid w:val="00550613"/>
    <w:rsid w:val="005529B1"/>
    <w:rsid w:val="0055498A"/>
    <w:rsid w:val="005945E0"/>
    <w:rsid w:val="005A4EF0"/>
    <w:rsid w:val="005A5AE2"/>
    <w:rsid w:val="005B11F6"/>
    <w:rsid w:val="005B163D"/>
    <w:rsid w:val="005B4301"/>
    <w:rsid w:val="005B4551"/>
    <w:rsid w:val="005C16CB"/>
    <w:rsid w:val="005C5EB7"/>
    <w:rsid w:val="005D309A"/>
    <w:rsid w:val="005D3B43"/>
    <w:rsid w:val="005D3DC6"/>
    <w:rsid w:val="005D5892"/>
    <w:rsid w:val="005D6035"/>
    <w:rsid w:val="005D7DE9"/>
    <w:rsid w:val="005E05DD"/>
    <w:rsid w:val="005E14CC"/>
    <w:rsid w:val="006004C3"/>
    <w:rsid w:val="00605697"/>
    <w:rsid w:val="006074B7"/>
    <w:rsid w:val="006101A6"/>
    <w:rsid w:val="00612F06"/>
    <w:rsid w:val="006224AD"/>
    <w:rsid w:val="006278AA"/>
    <w:rsid w:val="00627961"/>
    <w:rsid w:val="0063446D"/>
    <w:rsid w:val="006421E5"/>
    <w:rsid w:val="00665754"/>
    <w:rsid w:val="006826C0"/>
    <w:rsid w:val="00693CF0"/>
    <w:rsid w:val="006A2506"/>
    <w:rsid w:val="006A3DA0"/>
    <w:rsid w:val="006B33D7"/>
    <w:rsid w:val="006B718F"/>
    <w:rsid w:val="006B7F97"/>
    <w:rsid w:val="006C008E"/>
    <w:rsid w:val="006C040D"/>
    <w:rsid w:val="006C16B8"/>
    <w:rsid w:val="006C6351"/>
    <w:rsid w:val="006E058A"/>
    <w:rsid w:val="006E5224"/>
    <w:rsid w:val="007038C9"/>
    <w:rsid w:val="00706198"/>
    <w:rsid w:val="00712007"/>
    <w:rsid w:val="0072230E"/>
    <w:rsid w:val="00740F6D"/>
    <w:rsid w:val="00741AC6"/>
    <w:rsid w:val="0074231E"/>
    <w:rsid w:val="007467A7"/>
    <w:rsid w:val="00747067"/>
    <w:rsid w:val="00760196"/>
    <w:rsid w:val="0076034A"/>
    <w:rsid w:val="0078027D"/>
    <w:rsid w:val="0078522E"/>
    <w:rsid w:val="00785723"/>
    <w:rsid w:val="00791EDD"/>
    <w:rsid w:val="007A23BF"/>
    <w:rsid w:val="007A6E61"/>
    <w:rsid w:val="007B5D2B"/>
    <w:rsid w:val="007C11AC"/>
    <w:rsid w:val="007C347B"/>
    <w:rsid w:val="007C760E"/>
    <w:rsid w:val="007C7E58"/>
    <w:rsid w:val="007C7F89"/>
    <w:rsid w:val="007D3531"/>
    <w:rsid w:val="007D7423"/>
    <w:rsid w:val="007D7C23"/>
    <w:rsid w:val="007E15BB"/>
    <w:rsid w:val="007F27FF"/>
    <w:rsid w:val="007F39BB"/>
    <w:rsid w:val="0083386E"/>
    <w:rsid w:val="008365E3"/>
    <w:rsid w:val="00845B52"/>
    <w:rsid w:val="0084664A"/>
    <w:rsid w:val="00850ADC"/>
    <w:rsid w:val="00856388"/>
    <w:rsid w:val="008604E3"/>
    <w:rsid w:val="00871BC5"/>
    <w:rsid w:val="00881E4E"/>
    <w:rsid w:val="008834E7"/>
    <w:rsid w:val="00883677"/>
    <w:rsid w:val="008A1606"/>
    <w:rsid w:val="008A418F"/>
    <w:rsid w:val="008A41E8"/>
    <w:rsid w:val="008A7055"/>
    <w:rsid w:val="008A748D"/>
    <w:rsid w:val="008B194E"/>
    <w:rsid w:val="008C027C"/>
    <w:rsid w:val="008C2522"/>
    <w:rsid w:val="008C2DE2"/>
    <w:rsid w:val="008C6B38"/>
    <w:rsid w:val="008C7426"/>
    <w:rsid w:val="008C79B7"/>
    <w:rsid w:val="008F3750"/>
    <w:rsid w:val="008F771F"/>
    <w:rsid w:val="00906383"/>
    <w:rsid w:val="00910601"/>
    <w:rsid w:val="009110AA"/>
    <w:rsid w:val="00913B46"/>
    <w:rsid w:val="00916844"/>
    <w:rsid w:val="00924933"/>
    <w:rsid w:val="00924D50"/>
    <w:rsid w:val="00934D07"/>
    <w:rsid w:val="0093707C"/>
    <w:rsid w:val="009518FD"/>
    <w:rsid w:val="009625E4"/>
    <w:rsid w:val="00967E59"/>
    <w:rsid w:val="00970434"/>
    <w:rsid w:val="00976A21"/>
    <w:rsid w:val="00982580"/>
    <w:rsid w:val="00985B8D"/>
    <w:rsid w:val="00987322"/>
    <w:rsid w:val="00991DFF"/>
    <w:rsid w:val="00993928"/>
    <w:rsid w:val="00995DC0"/>
    <w:rsid w:val="00996283"/>
    <w:rsid w:val="009A001B"/>
    <w:rsid w:val="009B26E8"/>
    <w:rsid w:val="009B306D"/>
    <w:rsid w:val="009B3DD8"/>
    <w:rsid w:val="009C03DA"/>
    <w:rsid w:val="009C62E7"/>
    <w:rsid w:val="009C72F3"/>
    <w:rsid w:val="009D0298"/>
    <w:rsid w:val="009D0433"/>
    <w:rsid w:val="009D64F5"/>
    <w:rsid w:val="00A05FA4"/>
    <w:rsid w:val="00A101B3"/>
    <w:rsid w:val="00A126C3"/>
    <w:rsid w:val="00A179C0"/>
    <w:rsid w:val="00A25C78"/>
    <w:rsid w:val="00A266F0"/>
    <w:rsid w:val="00A312A9"/>
    <w:rsid w:val="00A33F16"/>
    <w:rsid w:val="00A40051"/>
    <w:rsid w:val="00A41049"/>
    <w:rsid w:val="00A412F6"/>
    <w:rsid w:val="00A4272E"/>
    <w:rsid w:val="00A46600"/>
    <w:rsid w:val="00A50E49"/>
    <w:rsid w:val="00A51AE8"/>
    <w:rsid w:val="00A560BB"/>
    <w:rsid w:val="00A57B2F"/>
    <w:rsid w:val="00A61327"/>
    <w:rsid w:val="00A63F3D"/>
    <w:rsid w:val="00A64495"/>
    <w:rsid w:val="00A67E58"/>
    <w:rsid w:val="00A75CA0"/>
    <w:rsid w:val="00A83C45"/>
    <w:rsid w:val="00A84E13"/>
    <w:rsid w:val="00A84FF0"/>
    <w:rsid w:val="00A8548E"/>
    <w:rsid w:val="00A8644A"/>
    <w:rsid w:val="00A872D7"/>
    <w:rsid w:val="00A92D7D"/>
    <w:rsid w:val="00AA530B"/>
    <w:rsid w:val="00AA6EE5"/>
    <w:rsid w:val="00AC1731"/>
    <w:rsid w:val="00AC3E1B"/>
    <w:rsid w:val="00AC4F7D"/>
    <w:rsid w:val="00AD74C3"/>
    <w:rsid w:val="00AE1779"/>
    <w:rsid w:val="00AE3055"/>
    <w:rsid w:val="00AE4218"/>
    <w:rsid w:val="00AE47DD"/>
    <w:rsid w:val="00AE64DE"/>
    <w:rsid w:val="00AE6EA4"/>
    <w:rsid w:val="00AF0AD1"/>
    <w:rsid w:val="00AF2E56"/>
    <w:rsid w:val="00AF5CC7"/>
    <w:rsid w:val="00AF6564"/>
    <w:rsid w:val="00AF75B8"/>
    <w:rsid w:val="00B03DF1"/>
    <w:rsid w:val="00B04A75"/>
    <w:rsid w:val="00B06F5D"/>
    <w:rsid w:val="00B14702"/>
    <w:rsid w:val="00B20814"/>
    <w:rsid w:val="00B21998"/>
    <w:rsid w:val="00B25736"/>
    <w:rsid w:val="00B3157B"/>
    <w:rsid w:val="00B3610C"/>
    <w:rsid w:val="00B43B44"/>
    <w:rsid w:val="00B56E65"/>
    <w:rsid w:val="00B64AA5"/>
    <w:rsid w:val="00B7070A"/>
    <w:rsid w:val="00B708FB"/>
    <w:rsid w:val="00B8230E"/>
    <w:rsid w:val="00B83C26"/>
    <w:rsid w:val="00B840BE"/>
    <w:rsid w:val="00B867E9"/>
    <w:rsid w:val="00B94A65"/>
    <w:rsid w:val="00B94CF1"/>
    <w:rsid w:val="00BA53B6"/>
    <w:rsid w:val="00BA646B"/>
    <w:rsid w:val="00BB1CB8"/>
    <w:rsid w:val="00BB4B8D"/>
    <w:rsid w:val="00BD671D"/>
    <w:rsid w:val="00BE6AEE"/>
    <w:rsid w:val="00BF164E"/>
    <w:rsid w:val="00BF5798"/>
    <w:rsid w:val="00BF69E1"/>
    <w:rsid w:val="00C00FBF"/>
    <w:rsid w:val="00C0663A"/>
    <w:rsid w:val="00C11C10"/>
    <w:rsid w:val="00C1378E"/>
    <w:rsid w:val="00C202E8"/>
    <w:rsid w:val="00C25104"/>
    <w:rsid w:val="00C27891"/>
    <w:rsid w:val="00C3030B"/>
    <w:rsid w:val="00C44CBF"/>
    <w:rsid w:val="00C56AFF"/>
    <w:rsid w:val="00C622EB"/>
    <w:rsid w:val="00C7091C"/>
    <w:rsid w:val="00C726B4"/>
    <w:rsid w:val="00C91C7F"/>
    <w:rsid w:val="00C93F26"/>
    <w:rsid w:val="00C94454"/>
    <w:rsid w:val="00CB4086"/>
    <w:rsid w:val="00CC1B42"/>
    <w:rsid w:val="00CD1519"/>
    <w:rsid w:val="00CD1BA3"/>
    <w:rsid w:val="00CD287E"/>
    <w:rsid w:val="00CD308C"/>
    <w:rsid w:val="00CE05BC"/>
    <w:rsid w:val="00CE1ABD"/>
    <w:rsid w:val="00CE7452"/>
    <w:rsid w:val="00CF3115"/>
    <w:rsid w:val="00D02C50"/>
    <w:rsid w:val="00D03E50"/>
    <w:rsid w:val="00D04532"/>
    <w:rsid w:val="00D0497B"/>
    <w:rsid w:val="00D128B2"/>
    <w:rsid w:val="00D153C1"/>
    <w:rsid w:val="00D1584A"/>
    <w:rsid w:val="00D26DC3"/>
    <w:rsid w:val="00D3713E"/>
    <w:rsid w:val="00D434EC"/>
    <w:rsid w:val="00D43E76"/>
    <w:rsid w:val="00D53698"/>
    <w:rsid w:val="00D574BA"/>
    <w:rsid w:val="00D67854"/>
    <w:rsid w:val="00D724D7"/>
    <w:rsid w:val="00D72FEE"/>
    <w:rsid w:val="00D7540B"/>
    <w:rsid w:val="00D81BDA"/>
    <w:rsid w:val="00D8388E"/>
    <w:rsid w:val="00D873D3"/>
    <w:rsid w:val="00D93715"/>
    <w:rsid w:val="00D950A7"/>
    <w:rsid w:val="00D963F0"/>
    <w:rsid w:val="00D9752B"/>
    <w:rsid w:val="00DA14E6"/>
    <w:rsid w:val="00DA1540"/>
    <w:rsid w:val="00DA3637"/>
    <w:rsid w:val="00DA56DE"/>
    <w:rsid w:val="00DA6780"/>
    <w:rsid w:val="00DA753D"/>
    <w:rsid w:val="00DB2DAF"/>
    <w:rsid w:val="00DB4CFB"/>
    <w:rsid w:val="00DB623B"/>
    <w:rsid w:val="00DC3FDB"/>
    <w:rsid w:val="00DC722F"/>
    <w:rsid w:val="00DD2034"/>
    <w:rsid w:val="00DD36CF"/>
    <w:rsid w:val="00DE3037"/>
    <w:rsid w:val="00DE4A30"/>
    <w:rsid w:val="00DF36FC"/>
    <w:rsid w:val="00DF42D8"/>
    <w:rsid w:val="00E00114"/>
    <w:rsid w:val="00E052EA"/>
    <w:rsid w:val="00E10595"/>
    <w:rsid w:val="00E1205A"/>
    <w:rsid w:val="00E225FB"/>
    <w:rsid w:val="00E23089"/>
    <w:rsid w:val="00E24D0A"/>
    <w:rsid w:val="00E25695"/>
    <w:rsid w:val="00E3789C"/>
    <w:rsid w:val="00E40B91"/>
    <w:rsid w:val="00E41E1F"/>
    <w:rsid w:val="00E42449"/>
    <w:rsid w:val="00E4558D"/>
    <w:rsid w:val="00E458B7"/>
    <w:rsid w:val="00E61142"/>
    <w:rsid w:val="00E61C54"/>
    <w:rsid w:val="00E625C0"/>
    <w:rsid w:val="00E66698"/>
    <w:rsid w:val="00E67408"/>
    <w:rsid w:val="00E75731"/>
    <w:rsid w:val="00E84D1F"/>
    <w:rsid w:val="00E860AE"/>
    <w:rsid w:val="00E86D75"/>
    <w:rsid w:val="00E917E5"/>
    <w:rsid w:val="00E92617"/>
    <w:rsid w:val="00EA30C4"/>
    <w:rsid w:val="00EA38C2"/>
    <w:rsid w:val="00EB5B0D"/>
    <w:rsid w:val="00EC4B7B"/>
    <w:rsid w:val="00ED099B"/>
    <w:rsid w:val="00ED0CB6"/>
    <w:rsid w:val="00ED38BE"/>
    <w:rsid w:val="00ED3A4D"/>
    <w:rsid w:val="00ED71AA"/>
    <w:rsid w:val="00EF1EAF"/>
    <w:rsid w:val="00F019B2"/>
    <w:rsid w:val="00F054C3"/>
    <w:rsid w:val="00F12695"/>
    <w:rsid w:val="00F12D71"/>
    <w:rsid w:val="00F22E3F"/>
    <w:rsid w:val="00F23D95"/>
    <w:rsid w:val="00F27F89"/>
    <w:rsid w:val="00F3742A"/>
    <w:rsid w:val="00F429AF"/>
    <w:rsid w:val="00F47950"/>
    <w:rsid w:val="00F542EF"/>
    <w:rsid w:val="00F6006E"/>
    <w:rsid w:val="00F623B2"/>
    <w:rsid w:val="00F63FF9"/>
    <w:rsid w:val="00F66587"/>
    <w:rsid w:val="00F67E84"/>
    <w:rsid w:val="00F74ABD"/>
    <w:rsid w:val="00F80F18"/>
    <w:rsid w:val="00F841EB"/>
    <w:rsid w:val="00F94D52"/>
    <w:rsid w:val="00F96FF5"/>
    <w:rsid w:val="00FC58AA"/>
    <w:rsid w:val="00FD0D0C"/>
    <w:rsid w:val="00FD22C3"/>
    <w:rsid w:val="00FD695A"/>
    <w:rsid w:val="00FE4816"/>
    <w:rsid w:val="00FE6DBA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4C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90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F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FB5"/>
    <w:rPr>
      <w:sz w:val="18"/>
      <w:szCs w:val="18"/>
    </w:rPr>
  </w:style>
  <w:style w:type="table" w:styleId="a6">
    <w:name w:val="Table Grid"/>
    <w:basedOn w:val="a1"/>
    <w:uiPriority w:val="59"/>
    <w:rsid w:val="00ED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938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38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4C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90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F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FB5"/>
    <w:rPr>
      <w:sz w:val="18"/>
      <w:szCs w:val="18"/>
    </w:rPr>
  </w:style>
  <w:style w:type="table" w:styleId="a6">
    <w:name w:val="Table Grid"/>
    <w:basedOn w:val="a1"/>
    <w:uiPriority w:val="59"/>
    <w:rsid w:val="00ED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938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38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997</Characters>
  <Application>Microsoft Office Word</Application>
  <DocSecurity>0</DocSecurity>
  <Lines>8</Lines>
  <Paragraphs>2</Paragraphs>
  <ScaleCrop>false</ScaleCrop>
  <Company>Sky123.Org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2019-10-30T05:12:00Z</dcterms:created>
  <dcterms:modified xsi:type="dcterms:W3CDTF">2019-10-30T05:26:00Z</dcterms:modified>
</cp:coreProperties>
</file>